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4F22D6FA" w:rsidR="00421E32" w:rsidRDefault="005F009C" w:rsidP="00200F90">
      <w:pPr>
        <w:pStyle w:val="Heading1"/>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069E1AA7" w14:textId="0693E003" w:rsidR="001502D9" w:rsidRDefault="001502D9" w:rsidP="001502D9">
      <w:pPr>
        <w:rPr>
          <w:lang w:val="en-GB" w:eastAsia="en-GB"/>
        </w:rPr>
      </w:pPr>
    </w:p>
    <w:p w14:paraId="72058C2F" w14:textId="59DFD0A6" w:rsidR="001502D9" w:rsidRDefault="001502D9" w:rsidP="001502D9">
      <w:pPr>
        <w:rPr>
          <w:lang w:val="en-GB" w:eastAsia="en-GB"/>
        </w:rPr>
      </w:pPr>
    </w:p>
    <w:p w14:paraId="7A544798" w14:textId="77777777" w:rsidR="001502D9" w:rsidRDefault="001502D9" w:rsidP="001502D9">
      <w:pPr>
        <w:rPr>
          <w:lang w:val="en-GB" w:eastAsia="en-GB"/>
        </w:rPr>
      </w:pPr>
    </w:p>
    <w:p w14:paraId="61DA0312" w14:textId="77777777" w:rsidR="001502D9" w:rsidRPr="001502D9" w:rsidRDefault="001502D9" w:rsidP="001502D9">
      <w:pPr>
        <w:rPr>
          <w:lang w:val="en-GB" w:eastAsia="en-GB"/>
        </w:rPr>
      </w:pPr>
    </w:p>
    <w:p w14:paraId="134C9510" w14:textId="278D5919" w:rsidR="001502D9" w:rsidRPr="00141577" w:rsidRDefault="00CF7D02" w:rsidP="001502D9">
      <w:pPr>
        <w:pStyle w:val="Header"/>
        <w:tabs>
          <w:tab w:val="clear" w:pos="4320"/>
          <w:tab w:val="clear" w:pos="8640"/>
          <w:tab w:val="center" w:pos="4820"/>
          <w:tab w:val="right" w:pos="9498"/>
        </w:tabs>
        <w:jc w:val="center"/>
        <w:rPr>
          <w:rFonts w:asciiTheme="minorHAnsi" w:hAnsiTheme="minorHAnsi" w:cs="Calibri"/>
          <w:sz w:val="20"/>
        </w:rPr>
      </w:pPr>
      <w:bookmarkStart w:id="1" w:name="_Ref371928515"/>
      <w:bookmarkStart w:id="2" w:name="_Ref374243803"/>
      <w:bookmarkStart w:id="3" w:name="_Toc374271004"/>
      <w:r w:rsidRPr="00DF2302">
        <w:rPr>
          <w:szCs w:val="24"/>
        </w:rPr>
        <w:t>Procurement</w:t>
      </w:r>
      <w:r w:rsidR="0056101E" w:rsidRPr="00DF2302">
        <w:rPr>
          <w:szCs w:val="24"/>
        </w:rPr>
        <w:t xml:space="preserve"> </w:t>
      </w:r>
      <w:r w:rsidR="00E05656" w:rsidRPr="00DF2302">
        <w:rPr>
          <w:szCs w:val="24"/>
        </w:rPr>
        <w:t>No</w:t>
      </w:r>
      <w:r w:rsidR="00FE71B8" w:rsidRPr="00DF2302">
        <w:rPr>
          <w:szCs w:val="24"/>
        </w:rPr>
        <w:t>:</w:t>
      </w:r>
      <w:r w:rsidR="001502D9">
        <w:rPr>
          <w:szCs w:val="24"/>
        </w:rPr>
        <w:t xml:space="preserve"> </w:t>
      </w:r>
      <w:bookmarkEnd w:id="1"/>
      <w:bookmarkEnd w:id="2"/>
      <w:bookmarkEnd w:id="3"/>
      <w:r w:rsidR="001502D9">
        <w:rPr>
          <w:rFonts w:asciiTheme="minorHAnsi" w:hAnsiTheme="minorHAnsi" w:cs="Calibri"/>
          <w:sz w:val="20"/>
        </w:rPr>
        <w:fldChar w:fldCharType="begin"/>
      </w:r>
      <w:r w:rsidR="001502D9">
        <w:rPr>
          <w:rFonts w:asciiTheme="minorHAnsi" w:hAnsiTheme="minorHAnsi" w:cs="Calibri"/>
          <w:sz w:val="20"/>
        </w:rPr>
        <w:instrText xml:space="preserve"> REF Number \h  \* MERGEFORMAT </w:instrText>
      </w:r>
      <w:r w:rsidR="001502D9">
        <w:rPr>
          <w:rFonts w:asciiTheme="minorHAnsi" w:hAnsiTheme="minorHAnsi" w:cs="Calibri"/>
          <w:sz w:val="20"/>
        </w:rPr>
      </w:r>
      <w:r w:rsidR="001502D9">
        <w:rPr>
          <w:rFonts w:asciiTheme="minorHAnsi" w:hAnsiTheme="minorHAnsi" w:cs="Calibri"/>
          <w:sz w:val="20"/>
        </w:rPr>
        <w:fldChar w:fldCharType="separate"/>
      </w:r>
      <w:r w:rsidR="001502D9">
        <w:rPr>
          <w:rStyle w:val="Strong"/>
          <w:rFonts w:asciiTheme="minorHAnsi" w:hAnsiTheme="minorHAnsi" w:cstheme="minorHAnsi"/>
          <w:lang w:val="en-GB"/>
        </w:rPr>
        <w:t>16-G01</w:t>
      </w:r>
      <w:r w:rsidR="009677AD">
        <w:rPr>
          <w:rStyle w:val="Strong"/>
          <w:rFonts w:asciiTheme="minorHAnsi" w:hAnsiTheme="minorHAnsi" w:cstheme="minorHAnsi"/>
          <w:lang w:val="en-GB"/>
        </w:rPr>
        <w:t>1</w:t>
      </w:r>
      <w:r w:rsidR="001502D9">
        <w:rPr>
          <w:rStyle w:val="Strong"/>
          <w:rFonts w:asciiTheme="minorHAnsi" w:hAnsiTheme="minorHAnsi" w:cstheme="minorHAnsi"/>
          <w:lang w:val="en-GB"/>
        </w:rPr>
        <w:t>-21</w:t>
      </w:r>
      <w:r w:rsidR="001502D9">
        <w:rPr>
          <w:rFonts w:asciiTheme="minorHAnsi" w:hAnsiTheme="minorHAnsi" w:cs="Calibri"/>
          <w:sz w:val="20"/>
        </w:rPr>
        <w:fldChar w:fldCharType="end"/>
      </w:r>
    </w:p>
    <w:p w14:paraId="412360ED" w14:textId="7BFF3112" w:rsidR="00FE71B8" w:rsidRPr="00DF2302" w:rsidRDefault="00FE71B8" w:rsidP="00772387">
      <w:pPr>
        <w:pStyle w:val="Heading2"/>
        <w:tabs>
          <w:tab w:val="left" w:pos="2835"/>
        </w:tabs>
        <w:spacing w:before="1200"/>
        <w:ind w:left="2835" w:hanging="2835"/>
        <w:jc w:val="center"/>
        <w:rPr>
          <w:b w:val="0"/>
          <w:bCs/>
          <w:sz w:val="24"/>
          <w:szCs w:val="24"/>
          <w:lang w:eastAsia="ko-KR"/>
        </w:rPr>
      </w:pP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w:t>
      </w:r>
      <w:proofErr w:type="gramStart"/>
      <w:r w:rsidRPr="00DF2302">
        <w:rPr>
          <w:rFonts w:ascii="Calibri" w:hAnsi="Calibri" w:cs="Calibri"/>
          <w:lang w:val="en-GB"/>
        </w:rPr>
        <w:t>Technical</w:t>
      </w:r>
      <w:proofErr w:type="gramEnd"/>
      <w:r w:rsidRPr="00DF2302">
        <w:rPr>
          <w:rFonts w:ascii="Calibri" w:hAnsi="Calibri" w:cs="Calibri"/>
          <w:lang w:val="en-GB"/>
        </w:rPr>
        <w:t xml:space="preserve">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121D15" w14:paraId="63269C81" w14:textId="77777777" w:rsidTr="006E17EC">
        <w:trPr>
          <w:cantSplit/>
          <w:tblHeader/>
        </w:trPr>
        <w:tc>
          <w:tcPr>
            <w:tcW w:w="2430" w:type="dxa"/>
            <w:shd w:val="clear" w:color="auto" w:fill="auto"/>
            <w:vAlign w:val="center"/>
          </w:tcPr>
          <w:p w14:paraId="0926894E" w14:textId="29433CF9" w:rsidR="006E17EC" w:rsidRPr="00121D15" w:rsidRDefault="006E17EC" w:rsidP="006E17EC">
            <w:pPr>
              <w:pStyle w:val="TableContents"/>
              <w:jc w:val="center"/>
              <w:rPr>
                <w:rFonts w:cs="Calibri"/>
                <w:b/>
              </w:rPr>
            </w:pPr>
            <w:r w:rsidRPr="00121D15">
              <w:rPr>
                <w:rFonts w:cs="Calibri"/>
                <w:b/>
              </w:rPr>
              <w:t>Major Criteria</w:t>
            </w:r>
          </w:p>
        </w:tc>
        <w:tc>
          <w:tcPr>
            <w:tcW w:w="5367" w:type="dxa"/>
            <w:shd w:val="clear" w:color="auto" w:fill="auto"/>
            <w:vAlign w:val="center"/>
          </w:tcPr>
          <w:p w14:paraId="266E364D" w14:textId="77777777" w:rsidR="006E17EC" w:rsidRPr="00121D15" w:rsidRDefault="006E17EC" w:rsidP="006E17EC">
            <w:pPr>
              <w:pStyle w:val="TableContents"/>
              <w:jc w:val="center"/>
              <w:rPr>
                <w:rFonts w:cs="Calibri"/>
                <w:b/>
              </w:rPr>
            </w:pPr>
            <w:r w:rsidRPr="00121D15">
              <w:rPr>
                <w:rFonts w:cs="Calibri"/>
                <w:b/>
              </w:rPr>
              <w:t>Details &amp; Sub-Criteria</w:t>
            </w:r>
          </w:p>
        </w:tc>
        <w:tc>
          <w:tcPr>
            <w:tcW w:w="1360" w:type="dxa"/>
            <w:shd w:val="clear" w:color="auto" w:fill="auto"/>
            <w:vAlign w:val="center"/>
          </w:tcPr>
          <w:p w14:paraId="6D25EDF4" w14:textId="77777777" w:rsidR="006E17EC" w:rsidRPr="00121D15" w:rsidRDefault="006E17EC" w:rsidP="006E17EC">
            <w:pPr>
              <w:pStyle w:val="TableContents"/>
              <w:jc w:val="center"/>
              <w:rPr>
                <w:rFonts w:cs="Calibri"/>
                <w:b/>
              </w:rPr>
            </w:pPr>
            <w:r w:rsidRPr="00121D15">
              <w:rPr>
                <w:rFonts w:cs="Calibri"/>
                <w:b/>
              </w:rPr>
              <w:t>Possible Score</w:t>
            </w:r>
          </w:p>
        </w:tc>
      </w:tr>
      <w:tr w:rsidR="006E17EC" w:rsidRPr="00121D15" w14:paraId="053B03DF" w14:textId="77777777" w:rsidTr="006E17EC">
        <w:trPr>
          <w:cantSplit/>
          <w:tblHeader/>
        </w:trPr>
        <w:tc>
          <w:tcPr>
            <w:tcW w:w="2430" w:type="dxa"/>
            <w:shd w:val="clear" w:color="auto" w:fill="auto"/>
            <w:vAlign w:val="center"/>
          </w:tcPr>
          <w:p w14:paraId="5B4EEC3C" w14:textId="461BD486" w:rsidR="006E17EC" w:rsidRPr="00121D15" w:rsidRDefault="00DE3F38" w:rsidP="006E17EC">
            <w:pPr>
              <w:pStyle w:val="TableContents"/>
              <w:rPr>
                <w:rFonts w:asciiTheme="minorHAnsi" w:hAnsiTheme="minorHAnsi"/>
                <w:sz w:val="22"/>
                <w:szCs w:val="22"/>
                <w:lang w:eastAsia="en-US"/>
              </w:rPr>
            </w:pPr>
            <w:r w:rsidRPr="00121D15">
              <w:rPr>
                <w:rFonts w:asciiTheme="minorHAnsi" w:hAnsiTheme="minorHAnsi"/>
                <w:sz w:val="22"/>
                <w:szCs w:val="22"/>
                <w:lang w:eastAsia="en-US"/>
              </w:rPr>
              <w:t xml:space="preserve">Firm/consortium’s experience and reputation </w:t>
            </w:r>
            <w:r w:rsidR="00B52A14" w:rsidRPr="00121D15">
              <w:rPr>
                <w:rFonts w:asciiTheme="minorHAnsi" w:hAnsiTheme="minorHAnsi"/>
                <w:sz w:val="22"/>
                <w:szCs w:val="22"/>
                <w:lang w:eastAsia="en-US"/>
              </w:rPr>
              <w:t>with</w:t>
            </w:r>
            <w:r w:rsidRPr="00121D15">
              <w:rPr>
                <w:rFonts w:asciiTheme="minorHAnsi" w:hAnsiTheme="minorHAnsi"/>
                <w:sz w:val="22"/>
                <w:szCs w:val="22"/>
                <w:lang w:eastAsia="en-US"/>
              </w:rPr>
              <w:t xml:space="preserve"> similar </w:t>
            </w:r>
            <w:r w:rsidR="00AD3DBB" w:rsidRPr="00121D15">
              <w:rPr>
                <w:rFonts w:asciiTheme="minorHAnsi" w:hAnsiTheme="minorHAnsi"/>
                <w:sz w:val="22"/>
                <w:szCs w:val="22"/>
                <w:lang w:eastAsia="en-US"/>
              </w:rPr>
              <w:t>supply of Goods</w:t>
            </w:r>
          </w:p>
        </w:tc>
        <w:tc>
          <w:tcPr>
            <w:tcW w:w="5367" w:type="dxa"/>
            <w:shd w:val="clear" w:color="auto" w:fill="auto"/>
          </w:tcPr>
          <w:p w14:paraId="3ADDF29E" w14:textId="4082F62B" w:rsidR="006E17EC" w:rsidRPr="00121D15" w:rsidRDefault="004F2109" w:rsidP="005B38E4">
            <w:pPr>
              <w:pStyle w:val="TableContents"/>
              <w:numPr>
                <w:ilvl w:val="0"/>
                <w:numId w:val="3"/>
              </w:numPr>
              <w:rPr>
                <w:rFonts w:asciiTheme="minorHAnsi" w:hAnsiTheme="minorHAnsi"/>
                <w:sz w:val="22"/>
                <w:szCs w:val="22"/>
              </w:rPr>
            </w:pPr>
            <w:r w:rsidRPr="00121D15">
              <w:rPr>
                <w:rFonts w:asciiTheme="minorHAnsi" w:hAnsiTheme="minorHAnsi"/>
                <w:sz w:val="22"/>
                <w:szCs w:val="22"/>
              </w:rPr>
              <w:t>Reference for similar supply of goods</w:t>
            </w:r>
          </w:p>
        </w:tc>
        <w:tc>
          <w:tcPr>
            <w:tcW w:w="1360" w:type="dxa"/>
            <w:shd w:val="clear" w:color="auto" w:fill="auto"/>
            <w:vAlign w:val="center"/>
          </w:tcPr>
          <w:p w14:paraId="6FB170A3" w14:textId="0E40AD80" w:rsidR="006E17EC" w:rsidRPr="00121D15" w:rsidRDefault="009B62C1" w:rsidP="006E17EC">
            <w:pPr>
              <w:pStyle w:val="TableContents"/>
              <w:jc w:val="center"/>
              <w:rPr>
                <w:rFonts w:asciiTheme="minorHAnsi" w:hAnsiTheme="minorHAnsi"/>
                <w:sz w:val="22"/>
                <w:szCs w:val="22"/>
                <w:lang w:eastAsia="en-US"/>
              </w:rPr>
            </w:pPr>
            <w:r w:rsidRPr="00121D15">
              <w:rPr>
                <w:rFonts w:asciiTheme="minorHAnsi" w:hAnsiTheme="minorHAnsi"/>
                <w:sz w:val="22"/>
                <w:szCs w:val="22"/>
                <w:lang w:eastAsia="en-US"/>
              </w:rPr>
              <w:t>10</w:t>
            </w:r>
          </w:p>
        </w:tc>
      </w:tr>
      <w:tr w:rsidR="006E17EC" w:rsidRPr="00121D15" w14:paraId="613F68D6" w14:textId="77777777" w:rsidTr="006E17EC">
        <w:trPr>
          <w:cantSplit/>
          <w:tblHeader/>
        </w:trPr>
        <w:tc>
          <w:tcPr>
            <w:tcW w:w="2430" w:type="dxa"/>
            <w:shd w:val="clear" w:color="auto" w:fill="auto"/>
            <w:vAlign w:val="center"/>
          </w:tcPr>
          <w:p w14:paraId="44102FCB" w14:textId="3CBCBCD3" w:rsidR="006E17EC" w:rsidRPr="00121D15" w:rsidRDefault="009B62C1" w:rsidP="006E17EC">
            <w:pPr>
              <w:pStyle w:val="TableContents"/>
              <w:rPr>
                <w:rFonts w:asciiTheme="minorHAnsi" w:hAnsiTheme="minorHAnsi"/>
                <w:sz w:val="22"/>
                <w:szCs w:val="22"/>
                <w:lang w:eastAsia="en-US"/>
              </w:rPr>
            </w:pPr>
            <w:r w:rsidRPr="00121D15">
              <w:rPr>
                <w:rFonts w:asciiTheme="minorHAnsi" w:hAnsiTheme="minorHAnsi"/>
                <w:sz w:val="22"/>
                <w:szCs w:val="22"/>
                <w:lang w:eastAsia="en-US"/>
              </w:rPr>
              <w:t xml:space="preserve">Shipping schedule &amp; </w:t>
            </w:r>
            <w:r w:rsidR="00AD3DBB" w:rsidRPr="00121D15">
              <w:rPr>
                <w:rFonts w:asciiTheme="minorHAnsi" w:hAnsiTheme="minorHAnsi"/>
                <w:sz w:val="22"/>
                <w:szCs w:val="22"/>
                <w:lang w:eastAsia="en-US"/>
              </w:rPr>
              <w:t>Delivery time</w:t>
            </w:r>
          </w:p>
        </w:tc>
        <w:tc>
          <w:tcPr>
            <w:tcW w:w="5367" w:type="dxa"/>
            <w:shd w:val="clear" w:color="auto" w:fill="auto"/>
          </w:tcPr>
          <w:p w14:paraId="3ED66091" w14:textId="374491D7" w:rsidR="006E17EC" w:rsidRPr="00121D15" w:rsidRDefault="004F2109" w:rsidP="001D3BEC">
            <w:pPr>
              <w:pStyle w:val="TableContents"/>
              <w:numPr>
                <w:ilvl w:val="0"/>
                <w:numId w:val="4"/>
              </w:numPr>
              <w:rPr>
                <w:rFonts w:asciiTheme="minorHAnsi" w:hAnsiTheme="minorHAnsi"/>
                <w:sz w:val="22"/>
                <w:szCs w:val="22"/>
              </w:rPr>
            </w:pPr>
            <w:r w:rsidRPr="00121D15">
              <w:rPr>
                <w:rFonts w:asciiTheme="minorHAnsi" w:hAnsiTheme="minorHAnsi"/>
                <w:sz w:val="22"/>
                <w:szCs w:val="22"/>
              </w:rPr>
              <w:t>Details for o</w:t>
            </w:r>
            <w:r w:rsidR="008468E1" w:rsidRPr="00121D15">
              <w:rPr>
                <w:rFonts w:asciiTheme="minorHAnsi" w:hAnsiTheme="minorHAnsi"/>
                <w:sz w:val="22"/>
                <w:szCs w:val="22"/>
              </w:rPr>
              <w:t>rder and shipping schedule</w:t>
            </w:r>
            <w:r w:rsidRPr="00121D15">
              <w:rPr>
                <w:rFonts w:asciiTheme="minorHAnsi" w:hAnsiTheme="minorHAnsi"/>
                <w:sz w:val="22"/>
                <w:szCs w:val="22"/>
              </w:rPr>
              <w:t>s</w:t>
            </w:r>
            <w:r w:rsidR="008468E1" w:rsidRPr="00121D15">
              <w:rPr>
                <w:rFonts w:asciiTheme="minorHAnsi" w:hAnsiTheme="minorHAnsi"/>
                <w:sz w:val="22"/>
                <w:szCs w:val="22"/>
              </w:rPr>
              <w:t xml:space="preserve">  </w:t>
            </w:r>
          </w:p>
          <w:p w14:paraId="1B447A6A" w14:textId="30F68687" w:rsidR="008468E1" w:rsidRPr="00121D15" w:rsidRDefault="008468E1" w:rsidP="001D3BEC">
            <w:pPr>
              <w:pStyle w:val="TableContents"/>
              <w:numPr>
                <w:ilvl w:val="0"/>
                <w:numId w:val="4"/>
              </w:numPr>
              <w:rPr>
                <w:rFonts w:asciiTheme="minorHAnsi" w:hAnsiTheme="minorHAnsi"/>
                <w:sz w:val="22"/>
                <w:szCs w:val="22"/>
              </w:rPr>
            </w:pPr>
            <w:r w:rsidRPr="00121D15">
              <w:rPr>
                <w:rFonts w:asciiTheme="minorHAnsi" w:hAnsiTheme="minorHAnsi"/>
                <w:sz w:val="22"/>
                <w:szCs w:val="22"/>
              </w:rPr>
              <w:t>CIF delivery dates to procuring entity’s port</w:t>
            </w:r>
          </w:p>
          <w:p w14:paraId="4BA71FA2" w14:textId="41880C16" w:rsidR="008468E1" w:rsidRPr="00121D15" w:rsidRDefault="008468E1" w:rsidP="008468E1">
            <w:pPr>
              <w:pStyle w:val="TableContents"/>
              <w:ind w:left="720"/>
              <w:rPr>
                <w:rFonts w:asciiTheme="minorHAnsi" w:hAnsiTheme="minorHAnsi"/>
                <w:sz w:val="22"/>
                <w:szCs w:val="22"/>
              </w:rPr>
            </w:pPr>
          </w:p>
        </w:tc>
        <w:tc>
          <w:tcPr>
            <w:tcW w:w="1360" w:type="dxa"/>
            <w:shd w:val="clear" w:color="auto" w:fill="auto"/>
            <w:vAlign w:val="center"/>
          </w:tcPr>
          <w:p w14:paraId="657554B4" w14:textId="4C45562B" w:rsidR="006E17EC" w:rsidRPr="00121D15" w:rsidRDefault="009B62C1" w:rsidP="006E17EC">
            <w:pPr>
              <w:pStyle w:val="TableContents"/>
              <w:jc w:val="center"/>
              <w:rPr>
                <w:rFonts w:asciiTheme="minorHAnsi" w:hAnsiTheme="minorHAnsi"/>
                <w:sz w:val="22"/>
                <w:szCs w:val="22"/>
                <w:lang w:eastAsia="en-US"/>
              </w:rPr>
            </w:pPr>
            <w:r w:rsidRPr="00121D15">
              <w:rPr>
                <w:rFonts w:asciiTheme="minorHAnsi" w:hAnsiTheme="minorHAnsi"/>
                <w:sz w:val="22"/>
                <w:szCs w:val="22"/>
                <w:lang w:eastAsia="en-US"/>
              </w:rPr>
              <w:t>30</w:t>
            </w:r>
          </w:p>
        </w:tc>
      </w:tr>
      <w:tr w:rsidR="006E17EC" w:rsidRPr="00121D15" w14:paraId="7395E14D" w14:textId="77777777" w:rsidTr="006E17EC">
        <w:trPr>
          <w:cantSplit/>
          <w:tblHeader/>
        </w:trPr>
        <w:tc>
          <w:tcPr>
            <w:tcW w:w="2430" w:type="dxa"/>
            <w:shd w:val="clear" w:color="auto" w:fill="auto"/>
            <w:vAlign w:val="center"/>
          </w:tcPr>
          <w:p w14:paraId="58A5C5B6" w14:textId="4BBAC8D8" w:rsidR="006E17EC" w:rsidRPr="00121D15" w:rsidRDefault="009B62C1" w:rsidP="006E17EC">
            <w:pPr>
              <w:pStyle w:val="TableContents"/>
              <w:rPr>
                <w:rFonts w:asciiTheme="minorHAnsi" w:hAnsiTheme="minorHAnsi"/>
                <w:sz w:val="22"/>
                <w:szCs w:val="22"/>
                <w:lang w:eastAsia="en-US"/>
              </w:rPr>
            </w:pPr>
            <w:r w:rsidRPr="00121D15">
              <w:rPr>
                <w:rFonts w:asciiTheme="minorHAnsi" w:hAnsiTheme="minorHAnsi"/>
                <w:sz w:val="22"/>
                <w:szCs w:val="22"/>
              </w:rPr>
              <w:t xml:space="preserve">number of equipment and tools able to supply </w:t>
            </w:r>
          </w:p>
        </w:tc>
        <w:tc>
          <w:tcPr>
            <w:tcW w:w="5367" w:type="dxa"/>
            <w:shd w:val="clear" w:color="auto" w:fill="auto"/>
          </w:tcPr>
          <w:p w14:paraId="54F84446" w14:textId="4D177EAD" w:rsidR="006E17EC" w:rsidRPr="00121D15" w:rsidRDefault="004F2109" w:rsidP="00635A59">
            <w:pPr>
              <w:pStyle w:val="TableContents"/>
              <w:numPr>
                <w:ilvl w:val="0"/>
                <w:numId w:val="5"/>
              </w:numPr>
              <w:rPr>
                <w:rFonts w:asciiTheme="minorHAnsi" w:hAnsiTheme="minorHAnsi"/>
                <w:sz w:val="22"/>
                <w:szCs w:val="22"/>
              </w:rPr>
            </w:pPr>
            <w:r w:rsidRPr="00121D15">
              <w:rPr>
                <w:rFonts w:asciiTheme="minorHAnsi" w:hAnsiTheme="minorHAnsi"/>
                <w:sz w:val="22"/>
                <w:szCs w:val="22"/>
              </w:rPr>
              <w:t>n</w:t>
            </w:r>
            <w:r w:rsidR="008468E1" w:rsidRPr="00121D15">
              <w:rPr>
                <w:rFonts w:asciiTheme="minorHAnsi" w:hAnsiTheme="minorHAnsi"/>
                <w:sz w:val="22"/>
                <w:szCs w:val="22"/>
              </w:rPr>
              <w:t>umber of tools able to supply</w:t>
            </w:r>
          </w:p>
          <w:p w14:paraId="5E00BDB0" w14:textId="77777777" w:rsidR="008468E1" w:rsidRDefault="004F2109" w:rsidP="00635A59">
            <w:pPr>
              <w:pStyle w:val="TableContents"/>
              <w:numPr>
                <w:ilvl w:val="0"/>
                <w:numId w:val="5"/>
              </w:numPr>
              <w:rPr>
                <w:rFonts w:asciiTheme="minorHAnsi" w:hAnsiTheme="minorHAnsi"/>
                <w:sz w:val="22"/>
                <w:szCs w:val="22"/>
              </w:rPr>
            </w:pPr>
            <w:r w:rsidRPr="00121D15">
              <w:rPr>
                <w:rFonts w:asciiTheme="minorHAnsi" w:hAnsiTheme="minorHAnsi"/>
                <w:sz w:val="22"/>
                <w:szCs w:val="22"/>
              </w:rPr>
              <w:t>s</w:t>
            </w:r>
            <w:r w:rsidR="008468E1" w:rsidRPr="00121D15">
              <w:rPr>
                <w:rFonts w:asciiTheme="minorHAnsi" w:hAnsiTheme="minorHAnsi"/>
                <w:sz w:val="22"/>
                <w:szCs w:val="22"/>
              </w:rPr>
              <w:t>tandard and quality of equipment</w:t>
            </w:r>
          </w:p>
          <w:p w14:paraId="23A8F695" w14:textId="536E4D8F" w:rsidR="00044893" w:rsidRPr="00121D15" w:rsidRDefault="00044893" w:rsidP="00635A59">
            <w:pPr>
              <w:pStyle w:val="TableContents"/>
              <w:numPr>
                <w:ilvl w:val="0"/>
                <w:numId w:val="5"/>
              </w:numPr>
              <w:rPr>
                <w:rFonts w:asciiTheme="minorHAnsi" w:hAnsiTheme="minorHAnsi"/>
                <w:sz w:val="22"/>
                <w:szCs w:val="22"/>
              </w:rPr>
            </w:pPr>
            <w:r>
              <w:rPr>
                <w:rFonts w:asciiTheme="minorHAnsi" w:hAnsiTheme="minorHAnsi"/>
                <w:sz w:val="22"/>
                <w:szCs w:val="22"/>
              </w:rPr>
              <w:t>supporting description and photo of @ item</w:t>
            </w:r>
          </w:p>
        </w:tc>
        <w:tc>
          <w:tcPr>
            <w:tcW w:w="1360" w:type="dxa"/>
            <w:shd w:val="clear" w:color="auto" w:fill="auto"/>
            <w:vAlign w:val="center"/>
          </w:tcPr>
          <w:p w14:paraId="240875A4" w14:textId="02FFF240" w:rsidR="006E17EC" w:rsidRPr="00121D15" w:rsidRDefault="009B62C1" w:rsidP="006E17EC">
            <w:pPr>
              <w:pStyle w:val="TableContents"/>
              <w:jc w:val="center"/>
              <w:rPr>
                <w:rFonts w:asciiTheme="minorHAnsi" w:hAnsiTheme="minorHAnsi"/>
                <w:sz w:val="22"/>
                <w:szCs w:val="22"/>
                <w:lang w:eastAsia="en-US"/>
              </w:rPr>
            </w:pPr>
            <w:r w:rsidRPr="00121D15">
              <w:rPr>
                <w:rFonts w:asciiTheme="minorHAnsi" w:hAnsiTheme="minorHAnsi"/>
                <w:sz w:val="22"/>
                <w:szCs w:val="22"/>
                <w:lang w:eastAsia="en-US"/>
              </w:rPr>
              <w:t>60</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121D15" w:rsidRDefault="003849E8" w:rsidP="006E17EC">
            <w:pPr>
              <w:pStyle w:val="TableContents"/>
              <w:jc w:val="both"/>
              <w:rPr>
                <w:rFonts w:cs="Calibri"/>
              </w:rPr>
            </w:pPr>
            <w:r w:rsidRPr="00121D15">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121D15">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ts</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tw</w:t>
      </w:r>
      <w:proofErr w:type="spellEnd"/>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proofErr w:type="spellStart"/>
      <w:r w:rsidRPr="00DF2302">
        <w:rPr>
          <w:lang w:val="en-GB"/>
        </w:rPr>
        <w:t>ts</w:t>
      </w:r>
      <w:proofErr w:type="spellEnd"/>
      <w:r w:rsidRPr="00DF2302">
        <w:rPr>
          <w:lang w:val="en-GB"/>
        </w:rPr>
        <w:t xml:space="preserve"> = technical result (technical score)</w:t>
      </w:r>
    </w:p>
    <w:p w14:paraId="58A879C2" w14:textId="77777777" w:rsidR="00E1099C" w:rsidRPr="00DF2302" w:rsidRDefault="00E1099C" w:rsidP="00E1099C">
      <w:pPr>
        <w:pStyle w:val="ListParagraph"/>
        <w:ind w:leftChars="0" w:left="2160"/>
        <w:rPr>
          <w:lang w:val="en-GB"/>
        </w:rPr>
      </w:pPr>
      <w:proofErr w:type="spellStart"/>
      <w:r w:rsidRPr="00DF2302">
        <w:rPr>
          <w:lang w:val="en-GB"/>
        </w:rPr>
        <w:t>tw</w:t>
      </w:r>
      <w:proofErr w:type="spellEnd"/>
      <w:r w:rsidRPr="00DF2302">
        <w:rPr>
          <w:lang w:val="en-GB"/>
        </w:rPr>
        <w:t xml:space="preserve">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58939878"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w:t>
      </w:r>
      <w:proofErr w:type="spellStart"/>
      <w:r w:rsidRPr="00DF2302">
        <w:rPr>
          <w:rFonts w:ascii="Calibri" w:hAnsi="Calibri"/>
          <w:b/>
          <w:lang w:val="en-GB"/>
        </w:rPr>
        <w:t>ts</w:t>
      </w:r>
      <w:proofErr w:type="spellEnd"/>
      <w:r w:rsidRPr="00DF2302">
        <w:rPr>
          <w:rFonts w:ascii="Calibri" w:hAnsi="Calibri"/>
          <w:b/>
          <w:lang w:val="en-GB"/>
        </w:rPr>
        <w:t xml:space="preserve"> * </w:t>
      </w:r>
      <w:proofErr w:type="spellStart"/>
      <w:r w:rsidRPr="00DF2302">
        <w:rPr>
          <w:rFonts w:ascii="Calibri" w:hAnsi="Calibri"/>
          <w:b/>
          <w:lang w:val="en-GB"/>
        </w:rPr>
        <w:t>tw</w:t>
      </w:r>
      <w:proofErr w:type="spellEnd"/>
      <w:r w:rsidRPr="00DF2302">
        <w:rPr>
          <w:rFonts w:ascii="Calibri" w:hAnsi="Calibri"/>
          <w:b/>
          <w:lang w:val="en-GB"/>
        </w:rPr>
        <w:t>) + (</w:t>
      </w:r>
      <w:r w:rsidR="00B57649">
        <w:rPr>
          <w:rFonts w:ascii="Calibri" w:hAnsi="Calibri"/>
          <w:b/>
          <w:lang w:val="en-GB"/>
        </w:rPr>
        <w:t>(</w:t>
      </w:r>
      <w:r w:rsidR="00121D15">
        <w:rPr>
          <w:rFonts w:ascii="Calibri" w:hAnsi="Calibri"/>
          <w:b/>
          <w:lang w:val="en-GB"/>
        </w:rPr>
        <w:t xml:space="preserve">lc / </w:t>
      </w:r>
      <w:proofErr w:type="spellStart"/>
      <w:r w:rsidR="00121D15">
        <w:rPr>
          <w:rFonts w:ascii="Calibri" w:hAnsi="Calibri"/>
          <w:b/>
          <w:lang w:val="en-GB"/>
        </w:rPr>
        <w:t>t</w:t>
      </w:r>
      <w:r w:rsidRPr="00DF2302">
        <w:rPr>
          <w:rFonts w:ascii="Calibri" w:hAnsi="Calibri"/>
          <w:b/>
          <w:lang w:val="en-GB"/>
        </w:rPr>
        <w:t>c</w:t>
      </w:r>
      <w:proofErr w:type="spellEnd"/>
      <w:r w:rsidR="00B57649">
        <w:rPr>
          <w:rFonts w:ascii="Calibri" w:hAnsi="Calibri"/>
          <w:b/>
          <w:lang w:val="en-GB"/>
        </w:rPr>
        <w:t xml:space="preserve">) * </w:t>
      </w:r>
      <w:proofErr w:type="spellStart"/>
      <w:r w:rsidR="00B57649">
        <w:rPr>
          <w:rFonts w:ascii="Calibri" w:hAnsi="Calibri"/>
          <w:b/>
          <w:lang w:val="en-GB"/>
        </w:rPr>
        <w:t>fw</w:t>
      </w:r>
      <w:proofErr w:type="spellEnd"/>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5" w:name="_Hlk26877853"/>
      <w:proofErr w:type="spellStart"/>
      <w:r w:rsidRPr="00DF2302">
        <w:rPr>
          <w:rFonts w:ascii="Calibri" w:hAnsi="Calibri"/>
          <w:sz w:val="20"/>
          <w:szCs w:val="20"/>
          <w:lang w:val="en-GB"/>
        </w:rPr>
        <w:lastRenderedPageBreak/>
        <w:t>t</w:t>
      </w:r>
      <w:r w:rsidR="009D1D45" w:rsidRPr="00DF2302">
        <w:rPr>
          <w:rFonts w:ascii="Calibri" w:hAnsi="Calibri"/>
          <w:sz w:val="20"/>
          <w:szCs w:val="20"/>
          <w:lang w:val="en-GB"/>
        </w:rPr>
        <w:t>s</w:t>
      </w:r>
      <w:proofErr w:type="spellEnd"/>
      <w:r w:rsidR="009D1D45" w:rsidRPr="00DF2302">
        <w:rPr>
          <w:rFonts w:ascii="Calibri" w:hAnsi="Calibri"/>
          <w:sz w:val="20"/>
          <w:szCs w:val="20"/>
          <w:lang w:val="en-GB"/>
        </w:rPr>
        <w:t xml:space="preserve">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tw</w:t>
      </w:r>
      <w:proofErr w:type="spellEnd"/>
      <w:r w:rsidRPr="00DF2302">
        <w:rPr>
          <w:rFonts w:ascii="Calibri" w:hAnsi="Calibri"/>
          <w:sz w:val="20"/>
          <w:szCs w:val="20"/>
          <w:lang w:val="en-GB"/>
        </w:rPr>
        <w:t xml:space="preserve"> = technical weight in % (technical weight)</w:t>
      </w:r>
    </w:p>
    <w:bookmarkEnd w:id="15"/>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tc</w:t>
      </w:r>
      <w:proofErr w:type="spellEnd"/>
      <w:r w:rsidRPr="00DF2302">
        <w:rPr>
          <w:rFonts w:ascii="Calibri" w:hAnsi="Calibri"/>
          <w:sz w:val="20"/>
          <w:szCs w:val="20"/>
          <w:lang w:val="en-GB"/>
        </w:rPr>
        <w:t xml:space="preserve">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proofErr w:type="spellStart"/>
      <w:r>
        <w:rPr>
          <w:rFonts w:ascii="Calibri" w:hAnsi="Calibri"/>
          <w:sz w:val="20"/>
          <w:szCs w:val="20"/>
          <w:lang w:val="en-GB"/>
        </w:rPr>
        <w:t>fw</w:t>
      </w:r>
      <w:proofErr w:type="spellEnd"/>
      <w:r>
        <w:rPr>
          <w:rFonts w:ascii="Calibri" w:hAnsi="Calibri"/>
          <w:sz w:val="20"/>
          <w:szCs w:val="20"/>
          <w:lang w:val="en-GB"/>
        </w:rPr>
        <w:t xml:space="preserve"> = financial weight</w:t>
      </w:r>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9ABA4" w14:textId="77777777" w:rsidR="00E97F00" w:rsidRDefault="00E97F00">
      <w:r>
        <w:separator/>
      </w:r>
    </w:p>
  </w:endnote>
  <w:endnote w:type="continuationSeparator" w:id="0">
    <w:p w14:paraId="368E17DB" w14:textId="77777777" w:rsidR="00E97F00" w:rsidRDefault="00E97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121D15" w:rsidRPr="00121D15">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121D15" w:rsidRPr="00121D15">
      <w:rPr>
        <w:noProof/>
        <w:color w:val="17365D" w:themeColor="text2" w:themeShade="BF"/>
        <w:lang w:val="sv-SE"/>
      </w:rPr>
      <w:t>4</w:t>
    </w:r>
    <w:r>
      <w:rPr>
        <w:color w:val="17365D" w:themeColor="text2" w:themeShade="BF"/>
      </w:rPr>
      <w:fldChar w:fldCharType="end"/>
    </w:r>
  </w:p>
  <w:p w14:paraId="213B5D63" w14:textId="03CB1EC5" w:rsidR="00D15CF2" w:rsidRDefault="004878F3" w:rsidP="004878F3">
    <w:pPr>
      <w:pStyle w:val="Footer"/>
    </w:pPr>
    <w:r>
      <w:fldChar w:fldCharType="begin"/>
    </w:r>
    <w:r>
      <w:instrText xml:space="preserve"> DATE \@ "yyyy-MM-dd" </w:instrText>
    </w:r>
    <w:r>
      <w:fldChar w:fldCharType="separate"/>
    </w:r>
    <w:r w:rsidR="00044893">
      <w:rPr>
        <w:noProof/>
      </w:rPr>
      <w:t>2021-11-23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9C5AE" w14:textId="77777777" w:rsidR="00E97F00" w:rsidRDefault="00E97F00">
      <w:r>
        <w:separator/>
      </w:r>
    </w:p>
  </w:footnote>
  <w:footnote w:type="continuationSeparator" w:id="0">
    <w:p w14:paraId="7770F11E" w14:textId="77777777" w:rsidR="00E97F00" w:rsidRDefault="00E97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F007F" w14:textId="33448256" w:rsidR="001502D9" w:rsidRPr="00141577" w:rsidRDefault="00772387" w:rsidP="001502D9">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001502D9">
      <w:rPr>
        <w:rFonts w:asciiTheme="minorHAnsi" w:hAnsiTheme="minorHAnsi" w:cs="Calibri"/>
        <w:sz w:val="20"/>
      </w:rPr>
      <w:fldChar w:fldCharType="begin"/>
    </w:r>
    <w:r w:rsidR="001502D9">
      <w:rPr>
        <w:rFonts w:asciiTheme="minorHAnsi" w:hAnsiTheme="minorHAnsi" w:cs="Calibri"/>
        <w:sz w:val="20"/>
      </w:rPr>
      <w:instrText xml:space="preserve"> REF Number \h  \* MERGEFORMAT </w:instrText>
    </w:r>
    <w:r w:rsidR="001502D9">
      <w:rPr>
        <w:rFonts w:asciiTheme="minorHAnsi" w:hAnsiTheme="minorHAnsi" w:cs="Calibri"/>
        <w:sz w:val="20"/>
      </w:rPr>
    </w:r>
    <w:r w:rsidR="001502D9">
      <w:rPr>
        <w:rFonts w:asciiTheme="minorHAnsi" w:hAnsiTheme="minorHAnsi" w:cs="Calibri"/>
        <w:sz w:val="20"/>
      </w:rPr>
      <w:fldChar w:fldCharType="separate"/>
    </w:r>
    <w:r w:rsidR="001502D9" w:rsidRPr="0099594E">
      <w:rPr>
        <w:rStyle w:val="Strong"/>
        <w:rFonts w:asciiTheme="minorHAnsi" w:hAnsiTheme="minorHAnsi" w:cstheme="minorHAnsi"/>
        <w:lang w:val="en-GB"/>
      </w:rPr>
      <w:t>RFQ</w:t>
    </w:r>
    <w:r w:rsidR="009677AD">
      <w:rPr>
        <w:rStyle w:val="Strong"/>
        <w:rFonts w:asciiTheme="minorHAnsi" w:hAnsiTheme="minorHAnsi" w:cstheme="minorHAnsi"/>
        <w:lang w:val="en-GB"/>
      </w:rPr>
      <w:t xml:space="preserve"> </w:t>
    </w:r>
    <w:r w:rsidR="001502D9">
      <w:rPr>
        <w:rStyle w:val="Strong"/>
        <w:rFonts w:asciiTheme="minorHAnsi" w:hAnsiTheme="minorHAnsi" w:cstheme="minorHAnsi"/>
        <w:lang w:val="en-GB"/>
      </w:rPr>
      <w:t>16-G01</w:t>
    </w:r>
    <w:r w:rsidR="009677AD">
      <w:rPr>
        <w:rStyle w:val="Strong"/>
        <w:rFonts w:asciiTheme="minorHAnsi" w:hAnsiTheme="minorHAnsi" w:cstheme="minorHAnsi"/>
        <w:lang w:val="en-GB"/>
      </w:rPr>
      <w:t>1-</w:t>
    </w:r>
    <w:r w:rsidR="001502D9">
      <w:rPr>
        <w:rStyle w:val="Strong"/>
        <w:rFonts w:asciiTheme="minorHAnsi" w:hAnsiTheme="minorHAnsi" w:cstheme="minorHAnsi"/>
        <w:lang w:val="en-GB"/>
      </w:rPr>
      <w:t>21</w:t>
    </w:r>
    <w:r w:rsidR="001502D9">
      <w:rPr>
        <w:rFonts w:asciiTheme="minorHAnsi" w:hAnsiTheme="minorHAnsi" w:cs="Calibri"/>
        <w:sz w:val="20"/>
      </w:rPr>
      <w:fldChar w:fldCharType="end"/>
    </w:r>
  </w:p>
  <w:p w14:paraId="38F766D6" w14:textId="0252EAF9"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fldChar w:fldCharType="end"/>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4893"/>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1D15"/>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2D9"/>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0F90"/>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109"/>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9713A"/>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8E1"/>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677AD"/>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2C1"/>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0663"/>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1D04"/>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572"/>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97F00"/>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1FEA90-170C-4FF7-B681-0B2AF78CCD18}">
  <ds:schemaRefs>
    <ds:schemaRef ds:uri="http://schemas.openxmlformats.org/officeDocument/2006/bibliography"/>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51</TotalTime>
  <Pages>4</Pages>
  <Words>695</Words>
  <Characters>3968</Characters>
  <Application>Microsoft Office Word</Application>
  <DocSecurity>0</DocSecurity>
  <Lines>33</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4654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Tebutonga Ereata</cp:lastModifiedBy>
  <cp:revision>12</cp:revision>
  <cp:lastPrinted>2016-10-18T02:57:00Z</cp:lastPrinted>
  <dcterms:created xsi:type="dcterms:W3CDTF">2020-08-26T13:41:00Z</dcterms:created>
  <dcterms:modified xsi:type="dcterms:W3CDTF">2021-11-23T01:50:00Z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